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39" w:rsidRPr="00C46627" w:rsidRDefault="00C46627" w:rsidP="00C466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46627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C46627">
        <w:rPr>
          <w:rFonts w:ascii="Times New Roman" w:hAnsi="Times New Roman" w:cs="Times New Roman"/>
          <w:b/>
          <w:sz w:val="24"/>
          <w:szCs w:val="24"/>
        </w:rPr>
        <w:t xml:space="preserve">ожение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C46627">
        <w:rPr>
          <w:rFonts w:ascii="Times New Roman" w:hAnsi="Times New Roman" w:cs="Times New Roman"/>
          <w:b/>
          <w:sz w:val="24"/>
          <w:szCs w:val="24"/>
        </w:rPr>
        <w:t>1</w:t>
      </w:r>
      <w:r w:rsidR="00287863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p w:rsidR="00C46627" w:rsidRPr="00C46627" w:rsidRDefault="00C46627" w:rsidP="00C46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627">
        <w:rPr>
          <w:rFonts w:ascii="Times New Roman" w:hAnsi="Times New Roman" w:cs="Times New Roman"/>
          <w:b/>
          <w:sz w:val="24"/>
          <w:szCs w:val="24"/>
        </w:rPr>
        <w:t xml:space="preserve">Информация о деятельности центра кластерного развития (ЦКР) </w:t>
      </w:r>
    </w:p>
    <w:p w:rsid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6627" w:rsidRPr="002A40AC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0AC">
        <w:rPr>
          <w:rFonts w:ascii="Times New Roman" w:hAnsi="Times New Roman"/>
          <w:sz w:val="24"/>
          <w:szCs w:val="24"/>
        </w:rPr>
        <w:t xml:space="preserve">С 2010 года в г. Обнинск функционирует АО «Агентство инновационного развития – центр кластерного развития Калужской области» (далее – ЦКР). 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ЦКР входит в систему региональных институтов развития Калужской области и нацелен на решение следующих задач: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- создание инновационной инфраструктуры, влияющей на весь диапазон задач социально-экономического развития области;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- поддержка развития кластеров, влияющих на основные показатели социально-культурного и экономического развития области.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Деятельность ЦКР позволяет формировать условия для оптимального и качественного взаимодействия предприятий - участников территориальных кластеров, учреждений образования и науки, некоммерческих и общественных организаций, органов государственной власти и местного самоуправления, инвесторов в интересах развития территориального кластера, обеспечение реализации совместных кластерных проектов.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 xml:space="preserve">На базе ЦКР созданы 2 центра коллективного пользования оборудованием (лазерного и фармацевтического), где сформирована постоянно действующая система консультаций и обучающих услуг для участников кластеров, которые позволяют осуществлять подготовку и повышение квалификации сотрудников малых и средних предприятий по работе на высокоточном оборудовании с использованием лазерных технологий. 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ЦКР организует и сопровождает визиты крупных компаний и инвесторов с целью сотрудничества с представителями инновационного сообщества, выявляет компании, которые составят ядро региональных кластеров.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В настоящее время ЦКР является базовой организацией  представительства Фонда содействия развитию малых форм предприятий в научно-технической сфере на территории Калужской области, специализированной организацией, осуществляющей методическое, организационное, экспертно-аналитическое и информационное сопровождение территориальных кластеров, представителем  Калужской области в Ассоциации инновационных регионов России, учредителем и координатором Некоммерческого партнерства «Калужский фармацевтический кластер», учредителем Некоммерческого партнерства «Кластер информационных технологий Калужской области», учредителем Некоммерческого партнерства «Кластер авиационно-космических технологий полимерных композиционных материалов и конструкций Калужской области».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 xml:space="preserve">ЦКР является координатором работы по формированию и развитию территориальных кластеров в регионе. Сегодня в Калужской области активно развиваются или находятся в стадии формирования фармацевтический, ИКТ, композитных материалов и конструкций, автомобильный, транспортно-логистический, туристический, ядерных технологий, образовательный и агропромышленный кластеры. Кластерная политика позволяет концентрировать ресурсы на развитие наиболее перспективных отраслей с большим потенциалом роста. 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Совместно с региональными и местными органами власти ЦКР нацелено на создание инновационной инфраструктуры в виде совокупности юридических лиц, ресурсов и средств, обеспечивающих материально-техническое, финансовое, организационно-методическое, информационное, консультационное и иное обслуживание инновационной направленности субъектов инновационной деятельности.</w:t>
      </w:r>
    </w:p>
    <w:p w:rsidR="00C46627" w:rsidRPr="00C46627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t>Деятельность ЦКР направлена на получение синергии в организации совместной работы самых разных, заинтересованных в успешном развитии Калужской области сторон по становлению инновационной экономики региона.</w:t>
      </w:r>
    </w:p>
    <w:p w:rsidR="00C46627" w:rsidRPr="002A40AC" w:rsidRDefault="00C46627" w:rsidP="00C46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627">
        <w:rPr>
          <w:rFonts w:ascii="Times New Roman" w:hAnsi="Times New Roman"/>
          <w:sz w:val="24"/>
          <w:szCs w:val="24"/>
        </w:rPr>
        <w:lastRenderedPageBreak/>
        <w:t>Региональная инновационная система и выделение приоритетов развития региона позволили создать уникальные для Российской Федерации возможности по скорости реализации инвестиционных проектов и привлечь в регион крупнейших мировых производителей, ставших флагманами развития экономики региона, вокруг которых формируются территориальные кластеры. Крупные производители сегодня притягивают все больше средних и малых глобальных и локальных компаний, формируя с ними эффективные технологические цепочки.</w:t>
      </w:r>
    </w:p>
    <w:p w:rsidR="00C46627" w:rsidRDefault="00C46627" w:rsidP="00C46627">
      <w:pPr>
        <w:jc w:val="right"/>
      </w:pPr>
    </w:p>
    <w:sectPr w:rsidR="00C4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27"/>
    <w:rsid w:val="00287863"/>
    <w:rsid w:val="00312740"/>
    <w:rsid w:val="0072203B"/>
    <w:rsid w:val="00882FB5"/>
    <w:rsid w:val="009B7D43"/>
    <w:rsid w:val="00C4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Сидорова Н.П.</cp:lastModifiedBy>
  <cp:revision>3</cp:revision>
  <dcterms:created xsi:type="dcterms:W3CDTF">2016-09-24T08:13:00Z</dcterms:created>
  <dcterms:modified xsi:type="dcterms:W3CDTF">2016-09-24T13:31:00Z</dcterms:modified>
</cp:coreProperties>
</file>